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10"/>
        <w:gridCol w:w="8617"/>
      </w:tblGrid>
      <w:tr w:rsidR="00F7425D" w14:paraId="6E40C8B3" w14:textId="77777777" w:rsidTr="00FC566F">
        <w:tc>
          <w:tcPr>
            <w:tcW w:w="10627" w:type="dxa"/>
            <w:gridSpan w:val="2"/>
          </w:tcPr>
          <w:p w14:paraId="5412E806" w14:textId="59A27B1D" w:rsidR="00915622" w:rsidRPr="00B63934" w:rsidRDefault="00F14F66" w:rsidP="00F14F66">
            <w:pPr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B63934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How do you feel about moving to your new class?</w:t>
            </w:r>
          </w:p>
          <w:p w14:paraId="227B4633" w14:textId="3CEF7771" w:rsidR="00F14F66" w:rsidRPr="00B63934" w:rsidRDefault="00F14F66" w:rsidP="00F14F66">
            <w:pPr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B63934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Transitions</w:t>
            </w:r>
          </w:p>
        </w:tc>
      </w:tr>
      <w:tr w:rsidR="00F7425D" w14:paraId="4DB5E8A9" w14:textId="77777777" w:rsidTr="00FC566F">
        <w:tc>
          <w:tcPr>
            <w:tcW w:w="1984" w:type="dxa"/>
          </w:tcPr>
          <w:p w14:paraId="46606161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Q</w:t>
            </w:r>
            <w:r w:rsidRPr="00591837">
              <w:rPr>
                <w:sz w:val="28"/>
              </w:rPr>
              <w:t>uestion</w:t>
            </w:r>
          </w:p>
        </w:tc>
        <w:tc>
          <w:tcPr>
            <w:tcW w:w="8643" w:type="dxa"/>
          </w:tcPr>
          <w:p w14:paraId="4B46AA44" w14:textId="15DAD708" w:rsidR="009D6662" w:rsidRDefault="00F14F66" w:rsidP="00FC5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do you feel about moving to your new class?</w:t>
            </w:r>
          </w:p>
          <w:p w14:paraId="07780DE6" w14:textId="77777777" w:rsidR="00B63934" w:rsidRPr="00B63934" w:rsidRDefault="00B63934" w:rsidP="00FC5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84A4DF" w14:textId="54F0EF16" w:rsidR="001E1A5A" w:rsidRPr="00B63934" w:rsidRDefault="001E1A5A" w:rsidP="00FC56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Practitioner Note: You may want to make a display of what the children said for parents so that they can see what children are excited and scared about and so be able to ease their transition</w:t>
            </w:r>
          </w:p>
        </w:tc>
      </w:tr>
      <w:tr w:rsidR="00F7425D" w14:paraId="317431F0" w14:textId="77777777" w:rsidTr="00FC566F">
        <w:tc>
          <w:tcPr>
            <w:tcW w:w="1984" w:type="dxa"/>
          </w:tcPr>
          <w:p w14:paraId="56AB79BA" w14:textId="08A7954C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U</w:t>
            </w:r>
            <w:r w:rsidRPr="00591837">
              <w:rPr>
                <w:sz w:val="28"/>
              </w:rPr>
              <w:t>nderstanding</w:t>
            </w:r>
          </w:p>
        </w:tc>
        <w:tc>
          <w:tcPr>
            <w:tcW w:w="8643" w:type="dxa"/>
          </w:tcPr>
          <w:p w14:paraId="4BDC0291" w14:textId="23B9E8AE" w:rsidR="001E1A5A" w:rsidRDefault="00F14F66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our story Little Olive eventually fell off the tree he had always been on and rolled away to start his own adventure. </w:t>
            </w:r>
          </w:p>
          <w:p w14:paraId="62085C53" w14:textId="77777777" w:rsidR="00B63934" w:rsidRPr="00B63934" w:rsidRDefault="00B63934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5E12EB" w14:textId="75CADA1B" w:rsidR="001E1A5A" w:rsidRDefault="001E1A5A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think that Little Olive was scared or excited? If you think </w:t>
            </w:r>
            <w:proofErr w:type="gramStart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scared</w:t>
            </w:r>
            <w:proofErr w:type="gramEnd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then go to one side of the room. If you think </w:t>
            </w:r>
            <w:proofErr w:type="gramStart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excited</w:t>
            </w:r>
            <w:proofErr w:type="gramEnd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then go to the other. Can you tell me why you voted that way?</w:t>
            </w:r>
            <w:r w:rsidR="00B63934"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Maintain, Justify and Infer)</w:t>
            </w:r>
          </w:p>
          <w:p w14:paraId="021E249D" w14:textId="77777777" w:rsidR="00B63934" w:rsidRPr="00B63934" w:rsidRDefault="00B63934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F5A3B4D" w14:textId="77777777" w:rsidR="00B63934" w:rsidRDefault="00F14F66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Today we are going to talk about new things and about any questions or feelings you have about your new class. </w:t>
            </w:r>
            <w:r w:rsidR="001E1A5A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Ahead)</w:t>
            </w:r>
            <w:r w:rsidR="001E1A5A"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4D6A5B" w14:textId="77777777" w:rsidR="00B63934" w:rsidRDefault="00B63934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5B66C" w14:textId="63A1ABEC" w:rsidR="00915622" w:rsidRPr="00B63934" w:rsidRDefault="00F14F66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It is not a normal philosophy class but let’s still try to use our 4</w:t>
            </w:r>
            <w:proofErr w:type="gramStart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Cs  (</w:t>
            </w:r>
            <w:proofErr w:type="gramEnd"/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Caring, Critical, Creative and Collaborative)</w:t>
            </w:r>
          </w:p>
        </w:tc>
      </w:tr>
      <w:tr w:rsidR="00F7425D" w14:paraId="559E0AF3" w14:textId="77777777" w:rsidTr="00FC566F">
        <w:tc>
          <w:tcPr>
            <w:tcW w:w="1984" w:type="dxa"/>
          </w:tcPr>
          <w:p w14:paraId="51ACA2D2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E</w:t>
            </w:r>
            <w:r w:rsidRPr="00591837">
              <w:rPr>
                <w:sz w:val="28"/>
              </w:rPr>
              <w:t>xploring</w:t>
            </w:r>
          </w:p>
        </w:tc>
        <w:tc>
          <w:tcPr>
            <w:tcW w:w="8643" w:type="dxa"/>
          </w:tcPr>
          <w:p w14:paraId="3553FED9" w14:textId="652E7A00" w:rsidR="001E1A5A" w:rsidRDefault="001E1A5A" w:rsidP="00FC56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Let’s vote. If you are scared or nervous about going to your new </w:t>
            </w:r>
            <w:proofErr w:type="gramStart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gramEnd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go to one side of the room. If you aren’t then </w:t>
            </w:r>
            <w:proofErr w:type="gramStart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gramEnd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to the other.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34" w:rsidRPr="00B639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(Thinking Move: Weigh Up)</w:t>
            </w:r>
          </w:p>
          <w:p w14:paraId="430B3B20" w14:textId="77777777" w:rsidR="00B63934" w:rsidRPr="00B63934" w:rsidRDefault="00B63934" w:rsidP="00FC56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61CB023" w14:textId="06C2406E" w:rsidR="001E1A5A" w:rsidRPr="00B63934" w:rsidRDefault="00F14F66" w:rsidP="00B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We will </w:t>
            </w:r>
            <w:r w:rsidR="001E1A5A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come back to the circle and 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give each person a chance to talk. How do you feel about going to a new class?</w:t>
            </w:r>
            <w:r w:rsidR="00B6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Are you excited about anything? Are you worried about anything?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Do you want to ask anything? </w:t>
            </w:r>
            <w:r w:rsidR="00B63934" w:rsidRPr="00B639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(Thinking Move: Question)</w:t>
            </w:r>
          </w:p>
        </w:tc>
      </w:tr>
      <w:tr w:rsidR="00F7425D" w14:paraId="17865CDD" w14:textId="77777777" w:rsidTr="00FC566F">
        <w:tc>
          <w:tcPr>
            <w:tcW w:w="1984" w:type="dxa"/>
          </w:tcPr>
          <w:p w14:paraId="2B16FD1F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haring</w:t>
            </w:r>
          </w:p>
        </w:tc>
        <w:tc>
          <w:tcPr>
            <w:tcW w:w="8643" w:type="dxa"/>
          </w:tcPr>
          <w:p w14:paraId="1F6D3580" w14:textId="20E80E66" w:rsidR="00EC3A05" w:rsidRDefault="001E1A5A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you ever done something new that was a bit scary? What was it? Was is scary after you had done it? (swimming lesson, fairground ride, starting this class, etc) </w:t>
            </w:r>
            <w:r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Back</w:t>
            </w:r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Explain, Picture and </w:t>
            </w:r>
            <w:proofErr w:type="spellStart"/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eXemplify</w:t>
            </w:r>
            <w:proofErr w:type="spellEnd"/>
            <w:r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14:paraId="017D1562" w14:textId="77777777" w:rsidR="00B63934" w:rsidRPr="00B63934" w:rsidRDefault="00B63934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A2C2B00" w14:textId="36A9F82A" w:rsidR="001E1A5A" w:rsidRDefault="001E1A5A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Sometimes people think that ‘scared’ and ‘excited’ feel similar. Let’s zoom in. </w:t>
            </w:r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Zoom)</w:t>
            </w:r>
            <w:r w:rsid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What are the differences between feeling scared and feeling excited?</w:t>
            </w:r>
            <w:r w:rsidR="00B63934"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Connect and Divide)</w:t>
            </w:r>
          </w:p>
          <w:p w14:paraId="31A23981" w14:textId="77777777" w:rsidR="00B63934" w:rsidRPr="00B63934" w:rsidRDefault="00B63934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12DC2" w14:textId="3784CB6D" w:rsidR="001E1A5A" w:rsidRDefault="001E1A5A" w:rsidP="00FC56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>Let’s talk about the worries our friends had. Can anyone think of some advice to help them?</w:t>
            </w:r>
            <w:r w:rsidR="00B63934" w:rsidRPr="00B6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3934" w:rsidRPr="00B639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(Thinking Move: Respond)</w:t>
            </w:r>
          </w:p>
          <w:p w14:paraId="7C7CEBF6" w14:textId="77777777" w:rsidR="00B63934" w:rsidRPr="00B63934" w:rsidRDefault="00B63934" w:rsidP="00FC5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956DE" w14:textId="65267D02" w:rsidR="001E1A5A" w:rsidRPr="00B63934" w:rsidRDefault="001E1A5A" w:rsidP="00FC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Let’s vote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again and see if anyone has changed their mind</w:t>
            </w:r>
            <w:r w:rsidRPr="00B639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B63934" w:rsidRPr="00B639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(Thinking Move: Yield)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If you are scared or nervous about going to your new class go to one side of the room. If you aren’t then </w:t>
            </w:r>
            <w:proofErr w:type="gramStart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gramEnd"/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to the other.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25D" w14:paraId="6B93430E" w14:textId="77777777" w:rsidTr="00FC566F">
        <w:tc>
          <w:tcPr>
            <w:tcW w:w="1984" w:type="dxa"/>
          </w:tcPr>
          <w:p w14:paraId="18A55870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T</w:t>
            </w:r>
            <w:r w:rsidRPr="00591837">
              <w:rPr>
                <w:sz w:val="28"/>
              </w:rPr>
              <w:t>hanks</w:t>
            </w:r>
          </w:p>
        </w:tc>
        <w:tc>
          <w:tcPr>
            <w:tcW w:w="8643" w:type="dxa"/>
          </w:tcPr>
          <w:p w14:paraId="1A3E8579" w14:textId="3D4189A6" w:rsidR="00EB126D" w:rsidRPr="00B63934" w:rsidRDefault="001E1A5A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>Today thank the children for their 4C contributions and thank them for sharing their worries or advice.</w:t>
            </w:r>
          </w:p>
        </w:tc>
      </w:tr>
      <w:tr w:rsidR="00F7425D" w14:paraId="5BD9E406" w14:textId="77777777" w:rsidTr="00FC566F">
        <w:tc>
          <w:tcPr>
            <w:tcW w:w="1984" w:type="dxa"/>
          </w:tcPr>
          <w:p w14:paraId="0B805099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kills and Concepts</w:t>
            </w:r>
          </w:p>
        </w:tc>
        <w:tc>
          <w:tcPr>
            <w:tcW w:w="8643" w:type="dxa"/>
          </w:tcPr>
          <w:p w14:paraId="610757A7" w14:textId="5F7534A0" w:rsidR="00EB126D" w:rsidRDefault="001E1A5A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Concepts: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new beginnings, unknown, scary, exciting, adventure</w:t>
            </w:r>
          </w:p>
          <w:p w14:paraId="2E70CC7F" w14:textId="77777777" w:rsidR="00B63934" w:rsidRPr="00B63934" w:rsidRDefault="00B63934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01AC" w14:textId="3861ECF8" w:rsidR="001E1A5A" w:rsidRDefault="001E1A5A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Skills: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analysing own feelings, verbalising feelings, empathy, problem solving</w:t>
            </w:r>
          </w:p>
          <w:p w14:paraId="1FCCAEDA" w14:textId="77777777" w:rsidR="00B63934" w:rsidRPr="00B63934" w:rsidRDefault="00B63934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94EB746" w14:textId="795A00A3" w:rsidR="001E1A5A" w:rsidRPr="00B63934" w:rsidRDefault="001E1A5A" w:rsidP="00FC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Thinking Moves:</w:t>
            </w:r>
            <w:r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Ahead, Back, Connect, Divide, 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Explain, </w:t>
            </w:r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 xml:space="preserve">Infer, Justify, Maintain, Picture, Question, Respond, Weigh Up, </w:t>
            </w:r>
            <w:proofErr w:type="spellStart"/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>eXemplify</w:t>
            </w:r>
            <w:proofErr w:type="spellEnd"/>
            <w:r w:rsidR="00B63934" w:rsidRPr="00B63934">
              <w:rPr>
                <w:rFonts w:ascii="Times New Roman" w:hAnsi="Times New Roman" w:cs="Times New Roman"/>
                <w:sz w:val="24"/>
                <w:szCs w:val="24"/>
              </w:rPr>
              <w:t>, Yield, Zoom</w:t>
            </w:r>
          </w:p>
        </w:tc>
      </w:tr>
    </w:tbl>
    <w:p w14:paraId="7F3BB491" w14:textId="1B96C6B5" w:rsidR="00F7425D" w:rsidRDefault="00F7425D"/>
    <w:sectPr w:rsidR="00F7425D" w:rsidSect="00591837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7760" w14:textId="77777777" w:rsidR="003A2F73" w:rsidRDefault="003A2F73">
      <w:pPr>
        <w:spacing w:after="0" w:line="240" w:lineRule="auto"/>
      </w:pPr>
      <w:r>
        <w:separator/>
      </w:r>
    </w:p>
  </w:endnote>
  <w:endnote w:type="continuationSeparator" w:id="0">
    <w:p w14:paraId="33C7991D" w14:textId="77777777" w:rsidR="003A2F73" w:rsidRDefault="003A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6A4A" w14:textId="77777777" w:rsidR="003A2F73" w:rsidRDefault="003A2F73">
      <w:pPr>
        <w:spacing w:after="0" w:line="240" w:lineRule="auto"/>
      </w:pPr>
      <w:r>
        <w:separator/>
      </w:r>
    </w:p>
  </w:footnote>
  <w:footnote w:type="continuationSeparator" w:id="0">
    <w:p w14:paraId="47697863" w14:textId="77777777" w:rsidR="003A2F73" w:rsidRDefault="003A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1E7B" w14:textId="77777777" w:rsidR="00591837" w:rsidRDefault="00102CD4" w:rsidP="00591837">
    <w:pPr>
      <w:pStyle w:val="Header"/>
      <w:jc w:val="center"/>
    </w:pPr>
    <w:r>
      <w:rPr>
        <w:noProof/>
      </w:rPr>
      <w:drawing>
        <wp:inline distT="0" distB="0" distL="0" distR="0" wp14:anchorId="47B4CED7" wp14:editId="7E6FF7E7">
          <wp:extent cx="1913147" cy="102405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4367" r="1463"/>
                  <a:stretch/>
                </pic:blipFill>
                <pic:spPr bwMode="auto">
                  <a:xfrm>
                    <a:off x="0" y="0"/>
                    <a:ext cx="1952398" cy="1045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003BB6" w14:textId="77777777" w:rsidR="00591837" w:rsidRDefault="003A2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537"/>
    <w:multiLevelType w:val="hybridMultilevel"/>
    <w:tmpl w:val="16B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5D"/>
    <w:rsid w:val="000139A3"/>
    <w:rsid w:val="00102CD4"/>
    <w:rsid w:val="001E1A5A"/>
    <w:rsid w:val="00214384"/>
    <w:rsid w:val="003A2F73"/>
    <w:rsid w:val="00432D6E"/>
    <w:rsid w:val="004B53C5"/>
    <w:rsid w:val="004C11BC"/>
    <w:rsid w:val="004E4914"/>
    <w:rsid w:val="00556C21"/>
    <w:rsid w:val="00625228"/>
    <w:rsid w:val="006E3F9F"/>
    <w:rsid w:val="00841DCE"/>
    <w:rsid w:val="008D0AC5"/>
    <w:rsid w:val="00915622"/>
    <w:rsid w:val="00975ADA"/>
    <w:rsid w:val="009D6662"/>
    <w:rsid w:val="00A92C27"/>
    <w:rsid w:val="00B63934"/>
    <w:rsid w:val="00C506E7"/>
    <w:rsid w:val="00D12D02"/>
    <w:rsid w:val="00D57A4C"/>
    <w:rsid w:val="00E175E2"/>
    <w:rsid w:val="00E2352A"/>
    <w:rsid w:val="00E40845"/>
    <w:rsid w:val="00EA69A2"/>
    <w:rsid w:val="00EB126D"/>
    <w:rsid w:val="00EC3A05"/>
    <w:rsid w:val="00EC507B"/>
    <w:rsid w:val="00F14F66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901"/>
  <w15:chartTrackingRefBased/>
  <w15:docId w15:val="{1667D51C-0105-4D5A-9E5D-FCFA5CBB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5D"/>
  </w:style>
  <w:style w:type="table" w:styleId="TableGrid">
    <w:name w:val="Table Grid"/>
    <w:basedOn w:val="TableNormal"/>
    <w:uiPriority w:val="39"/>
    <w:rsid w:val="00F7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2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2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7</cp:revision>
  <dcterms:created xsi:type="dcterms:W3CDTF">2019-04-10T13:45:00Z</dcterms:created>
  <dcterms:modified xsi:type="dcterms:W3CDTF">2019-06-27T20:36:00Z</dcterms:modified>
</cp:coreProperties>
</file>